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709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390-2003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г. Нефтеюганск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Нефтеюганского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Е.А.Таскаева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мирового судьи судебного участка №3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 судебного района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г. Нефтеюганск, 1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дом 30),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директора ООО «</w:t>
      </w:r>
      <w:r>
        <w:rPr>
          <w:rFonts w:ascii="Times New Roman" w:eastAsia="Times New Roman" w:hAnsi="Times New Roman" w:cs="Times New Roman"/>
          <w:sz w:val="28"/>
          <w:szCs w:val="28"/>
        </w:rPr>
        <w:t>Юганскторгсервис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Косенко Дениса Юрьевича, </w:t>
      </w:r>
      <w:r>
        <w:rPr>
          <w:rStyle w:val="cat-ExternalSystemDefinedgrp-2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9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6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зарегистрированного по адресу: </w:t>
      </w:r>
      <w:r>
        <w:rPr>
          <w:rStyle w:val="cat-UserDefinedgrp-27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01: </w:t>
      </w:r>
      <w:r>
        <w:rPr>
          <w:rStyle w:val="cat-ExternalSystemDefinedgrp-25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24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Федерации об административных правонарушениях,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Косенко Д.Ю.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директором </w:t>
      </w:r>
      <w:r>
        <w:rPr>
          <w:rFonts w:ascii="Times New Roman" w:eastAsia="Times New Roman" w:hAnsi="Times New Roman" w:cs="Times New Roman"/>
          <w:sz w:val="28"/>
          <w:szCs w:val="28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</w:rPr>
        <w:t>Юганскторгсервис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ХМАО-Югра, г. Нефтеюганск, </w:t>
      </w:r>
      <w:r>
        <w:rPr>
          <w:rFonts w:ascii="Times New Roman" w:eastAsia="Times New Roman" w:hAnsi="Times New Roman" w:cs="Times New Roman"/>
          <w:sz w:val="28"/>
          <w:szCs w:val="28"/>
        </w:rPr>
        <w:t>ул.Сургутская</w:t>
      </w:r>
      <w:r>
        <w:rPr>
          <w:rFonts w:ascii="Times New Roman" w:eastAsia="Times New Roman" w:hAnsi="Times New Roman" w:cs="Times New Roman"/>
          <w:sz w:val="28"/>
          <w:szCs w:val="28"/>
        </w:rPr>
        <w:t>, 1/18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несвоевременно представил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налоговый орган по месту учета – межрайонную ИФНС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России №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Ханты-Мансийскому автономному округу – Югре,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налоговую декларацию по налогу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добавленную стоимость за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Срок пре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дставления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</w:t>
      </w:r>
      <w:r>
        <w:rPr>
          <w:rFonts w:ascii="Times New Roman" w:eastAsia="Times New Roman" w:hAnsi="Times New Roman" w:cs="Times New Roman"/>
          <w:sz w:val="28"/>
          <w:szCs w:val="28"/>
        </w:rPr>
        <w:t>10.2023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фактически декларация была представлена </w:t>
      </w:r>
      <w:r>
        <w:rPr>
          <w:rFonts w:ascii="Times New Roman" w:eastAsia="Times New Roman" w:hAnsi="Times New Roman" w:cs="Times New Roman"/>
          <w:sz w:val="28"/>
          <w:szCs w:val="28"/>
        </w:rPr>
        <w:t>27.10.2023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Косенко Д.Ю.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извещенный судом о времени и месте рассмотрения дела надлежащим образом,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явился. Направил заявление о рассмотрении дела в его отсутствие. с правонарушением согласен, вину признает.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треб</w:t>
      </w:r>
      <w:r>
        <w:rPr>
          <w:rFonts w:ascii="Times New Roman" w:eastAsia="Times New Roman" w:hAnsi="Times New Roman" w:cs="Times New Roman"/>
          <w:sz w:val="28"/>
          <w:szCs w:val="28"/>
        </w:rPr>
        <w:t>ованиями ч. 2 ст. 25.1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Косенко Д.Ю.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его отсутствие.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судья, исследовав материалы дела: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25.01.2024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Косенко Д.Ю., являясь генеральным директором ООО «</w:t>
      </w:r>
      <w:r>
        <w:rPr>
          <w:rFonts w:ascii="Times New Roman" w:eastAsia="Times New Roman" w:hAnsi="Times New Roman" w:cs="Times New Roman"/>
          <w:sz w:val="28"/>
          <w:szCs w:val="28"/>
        </w:rPr>
        <w:t>Юганскторгсервис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расположенного по адресу: ХМАО-Югра, г. Нефтеюганск, </w:t>
      </w:r>
      <w:r>
        <w:rPr>
          <w:rFonts w:ascii="Times New Roman" w:eastAsia="Times New Roman" w:hAnsi="Times New Roman" w:cs="Times New Roman"/>
          <w:sz w:val="28"/>
          <w:szCs w:val="28"/>
        </w:rPr>
        <w:t>ул.Сургутская</w:t>
      </w:r>
      <w:r>
        <w:rPr>
          <w:rFonts w:ascii="Times New Roman" w:eastAsia="Times New Roman" w:hAnsi="Times New Roman" w:cs="Times New Roman"/>
          <w:sz w:val="28"/>
          <w:szCs w:val="28"/>
        </w:rPr>
        <w:t>, 1/18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несвоевременно представил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налоговый орган по месту учета – межрайонную ИФНС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России №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Ханты-Мансийскому автономному округу – Югре,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налоговую декларацию по налогу на добавленную стоимость за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 Срок представления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25.10.2023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фактически декларация была представлена </w:t>
      </w:r>
      <w:r>
        <w:rPr>
          <w:rFonts w:ascii="Times New Roman" w:eastAsia="Times New Roman" w:hAnsi="Times New Roman" w:cs="Times New Roman"/>
          <w:sz w:val="28"/>
          <w:szCs w:val="28"/>
        </w:rPr>
        <w:t>27.10.2023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ротокол составлен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Косенко Д.Ю.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 о времени и месте составления протокола;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уведомлением о времени и месте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10.01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списком внутренних почтовых отправлений;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отчетом об отслеживании почтового отправления;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квитанцией о приеме налоговой декларации (расчета), бухгалтерской (финансовой) отчетности в электронной форме, согласно которой налоговая </w:t>
      </w:r>
      <w:r>
        <w:rPr>
          <w:rFonts w:ascii="Times New Roman" w:eastAsia="Times New Roman" w:hAnsi="Times New Roman" w:cs="Times New Roman"/>
          <w:sz w:val="28"/>
          <w:szCs w:val="28"/>
        </w:rPr>
        <w:t>декларация по налогу на добавле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нную стоимость за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</w:rPr>
        <w:t>Юганскторгсервис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предоставлена </w:t>
      </w:r>
      <w:r>
        <w:rPr>
          <w:rFonts w:ascii="Times New Roman" w:eastAsia="Times New Roman" w:hAnsi="Times New Roman" w:cs="Times New Roman"/>
          <w:sz w:val="28"/>
          <w:szCs w:val="28"/>
        </w:rPr>
        <w:t>27.10.2023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57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выпиской из Единого государственного реестра юридических лиц, свидетельствующей о государственной регистрации </w:t>
      </w:r>
      <w:r>
        <w:rPr>
          <w:rFonts w:ascii="Times New Roman" w:eastAsia="Times New Roman" w:hAnsi="Times New Roman" w:cs="Times New Roman"/>
          <w:sz w:val="27"/>
          <w:szCs w:val="27"/>
        </w:rPr>
        <w:t>ООО «</w:t>
      </w:r>
      <w:r>
        <w:rPr>
          <w:rFonts w:ascii="Times New Roman" w:eastAsia="Times New Roman" w:hAnsi="Times New Roman" w:cs="Times New Roman"/>
          <w:sz w:val="27"/>
          <w:szCs w:val="27"/>
        </w:rPr>
        <w:t>Юганскторгсервис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генеральным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директором которого является </w:t>
      </w:r>
      <w:r>
        <w:rPr>
          <w:rFonts w:ascii="Times New Roman" w:eastAsia="Times New Roman" w:hAnsi="Times New Roman" w:cs="Times New Roman"/>
          <w:sz w:val="27"/>
          <w:szCs w:val="27"/>
        </w:rPr>
        <w:t>Косенко Д.Ю.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>. 4 п.1 ст. 23 Налогового кодекса РФ,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п.1 и п.6 статьи 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РФ, налоговая декларация представляется каждым налого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плательщиком по каждому налогу, подлежащему уплате этим налогоплательщиком, если иное не предусмотрено законодательством о налогах и сборах в установленные законодательством о налогах и сборах сроки.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п. 5 ст. 174 Налогового кодекса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налогоплательщики (в том числе являющиеся налоговыми агентами), а также лица, указанные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0900200/entry/1610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8 статьи 161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0900200/entry/173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5 статьи 173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Кодекса, обязаны представить в налоговые органы по месту своего учета соответствующую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multilink/10900200/paragraph/9048/number/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налоговую декларацию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Пунктом 7 статьи 3 Федерального закона от 06.12.2011 г. № 402-ФЗ «О бухгалтерском учете», определено, что руководитель экономического субъекта - лицо, являющееся единоличным исполнительным органом экономического субъекта, либо лицо, ответственное за ведение дел экономического субъекта, либо управляющий, которому переданы функции единоличного исполнительного органа.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7 Федерального закона от 06.12.2011 года № 402-ФЗ «О бухгалтерском учете», ведение бухгалтерского учета и хранение документов бухгалтерского учёта организуется руководителем экономического субъекта.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представления декларации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налогу </w:t>
      </w:r>
      <w:r>
        <w:rPr>
          <w:rFonts w:ascii="Times New Roman" w:eastAsia="Times New Roman" w:hAnsi="Times New Roman" w:cs="Times New Roman"/>
          <w:sz w:val="28"/>
          <w:szCs w:val="28"/>
        </w:rPr>
        <w:t>на добавленную стоимость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</w:t>
      </w:r>
      <w:r>
        <w:rPr>
          <w:rFonts w:ascii="Times New Roman" w:eastAsia="Times New Roman" w:hAnsi="Times New Roman" w:cs="Times New Roman"/>
          <w:sz w:val="28"/>
          <w:szCs w:val="28"/>
        </w:rPr>
        <w:t>10.2023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Фактически </w:t>
      </w:r>
      <w:r>
        <w:rPr>
          <w:rFonts w:ascii="Times New Roman" w:eastAsia="Times New Roman" w:hAnsi="Times New Roman" w:cs="Times New Roman"/>
          <w:sz w:val="28"/>
          <w:szCs w:val="28"/>
        </w:rPr>
        <w:t>налогов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деклараци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налогу на добавленную стоимость за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представлена </w:t>
      </w:r>
      <w:r>
        <w:rPr>
          <w:rFonts w:ascii="Times New Roman" w:eastAsia="Times New Roman" w:hAnsi="Times New Roman" w:cs="Times New Roman"/>
          <w:sz w:val="28"/>
          <w:szCs w:val="28"/>
        </w:rPr>
        <w:t>27.10.2023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Косенко Д.Ю.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в налоговый орган по месту учета».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судья учитывает характер совершенного правонарушения, личность правонарушителя.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и отягчающих административную ответственность в соответствии со ст.ст.4.2, 4.3 Кодекса Российской Федерации об административных правонарушениях, судья не находит.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Учитывая, что ранее </w:t>
      </w:r>
      <w:r>
        <w:rPr>
          <w:rFonts w:ascii="Times New Roman" w:eastAsia="Times New Roman" w:hAnsi="Times New Roman" w:cs="Times New Roman"/>
          <w:sz w:val="28"/>
          <w:szCs w:val="28"/>
        </w:rPr>
        <w:t>Косенко Д.Ю.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привлекал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ответственности, судья считает возможным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в виде предупреждения.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 29.9, 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Генерального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директора </w:t>
      </w:r>
      <w:r>
        <w:rPr>
          <w:rFonts w:ascii="Times New Roman" w:eastAsia="Times New Roman" w:hAnsi="Times New Roman" w:cs="Times New Roman"/>
          <w:sz w:val="27"/>
          <w:szCs w:val="27"/>
        </w:rPr>
        <w:t>ООО «</w:t>
      </w:r>
      <w:r>
        <w:rPr>
          <w:rFonts w:ascii="Times New Roman" w:eastAsia="Times New Roman" w:hAnsi="Times New Roman" w:cs="Times New Roman"/>
          <w:sz w:val="27"/>
          <w:szCs w:val="27"/>
        </w:rPr>
        <w:t>Юганскторгсервис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Косенко Дениса Юрьевича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ст.15.5 КоАП РФ, и подвергнуть наказанию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предупреждения.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pStyle w:val="Heading1"/>
        <w:spacing w:before="0" w:after="0"/>
        <w:ind w:firstLine="709"/>
        <w:jc w:val="both"/>
        <w:outlineLvl w:val="9"/>
        <w:rPr>
          <w:b/>
          <w:bCs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>Постановление может быть обжаловано в Нефтеюганский районный суд в течение 10 суток, через ми</w:t>
      </w:r>
      <w:r>
        <w:rPr>
          <w:b w:val="0"/>
          <w:bCs w:val="0"/>
          <w:i w:val="0"/>
          <w:sz w:val="28"/>
          <w:szCs w:val="28"/>
        </w:rPr>
        <w:t>рового судью</w:t>
      </w:r>
      <w:r>
        <w:rPr>
          <w:b w:val="0"/>
          <w:bCs w:val="0"/>
          <w:i w:val="0"/>
          <w:sz w:val="28"/>
          <w:szCs w:val="28"/>
        </w:rPr>
        <w:t>.</w:t>
      </w:r>
    </w:p>
    <w:p>
      <w:pPr>
        <w:spacing w:before="0" w:after="0"/>
        <w:ind w:firstLine="709"/>
        <w:rPr>
          <w:sz w:val="28"/>
          <w:szCs w:val="28"/>
        </w:rPr>
      </w:pPr>
    </w:p>
    <w:p>
      <w:pPr>
        <w:spacing w:before="0" w:after="0"/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Е.А.Таскаева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709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3rplc-8">
    <w:name w:val="cat-ExternalSystemDefined grp-23 rplc-8"/>
    <w:basedOn w:val="DefaultParagraphFont"/>
  </w:style>
  <w:style w:type="character" w:customStyle="1" w:styleId="cat-PassportDatagrp-19rplc-9">
    <w:name w:val="cat-PassportData grp-19 rplc-9"/>
    <w:basedOn w:val="DefaultParagraphFont"/>
  </w:style>
  <w:style w:type="character" w:customStyle="1" w:styleId="cat-UserDefinedgrp-26rplc-11">
    <w:name w:val="cat-UserDefined grp-26 rplc-11"/>
    <w:basedOn w:val="DefaultParagraphFont"/>
  </w:style>
  <w:style w:type="character" w:customStyle="1" w:styleId="cat-UserDefinedgrp-27rplc-12">
    <w:name w:val="cat-UserDefined grp-27 rplc-12"/>
    <w:basedOn w:val="DefaultParagraphFont"/>
  </w:style>
  <w:style w:type="character" w:customStyle="1" w:styleId="cat-ExternalSystemDefinedgrp-25rplc-14">
    <w:name w:val="cat-ExternalSystemDefined grp-25 rplc-14"/>
    <w:basedOn w:val="DefaultParagraphFont"/>
  </w:style>
  <w:style w:type="character" w:customStyle="1" w:styleId="cat-ExternalSystemDefinedgrp-24rplc-16">
    <w:name w:val="cat-ExternalSystemDefined grp-24 rplc-16"/>
    <w:basedOn w:val="DefaultParagraphFont"/>
  </w:style>
  <w:style w:type="character" w:customStyle="1" w:styleId="cat-UserDefinedgrp-28rplc-57">
    <w:name w:val="cat-UserDefined grp-28 rplc-57"/>
    <w:basedOn w:val="DefaultParagraphFont"/>
  </w:style>
  <w:style w:type="character" w:customStyle="1" w:styleId="cat-UserDefinedgrp-29rplc-59">
    <w:name w:val="cat-UserDefined grp-29 rplc-5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